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3A" w:rsidRDefault="0040683C">
      <w:pPr>
        <w:rPr>
          <w:b/>
        </w:rPr>
      </w:pPr>
      <w:r>
        <w:rPr>
          <w:b/>
        </w:rPr>
        <w:t xml:space="preserve">Ragione sociale: </w:t>
      </w:r>
      <w:r w:rsidR="00066538">
        <w:t xml:space="preserve">Viso Blu </w:t>
      </w:r>
      <w:proofErr w:type="spellStart"/>
      <w:r w:rsidR="00066538">
        <w:t>Power</w:t>
      </w:r>
      <w:proofErr w:type="spellEnd"/>
      <w:r w:rsidR="00652E0B" w:rsidRPr="0040683C">
        <w:t xml:space="preserve"> s.r.l. </w:t>
      </w:r>
      <w:r w:rsidRPr="0040683C">
        <w:t>unipersonale</w:t>
      </w:r>
    </w:p>
    <w:p w:rsidR="0040683C" w:rsidRDefault="0040683C">
      <w:r>
        <w:rPr>
          <w:b/>
        </w:rPr>
        <w:t>Misura della partecipazione del</w:t>
      </w:r>
      <w:r w:rsidR="00066538">
        <w:rPr>
          <w:b/>
        </w:rPr>
        <w:t xml:space="preserve"> Consorzio Bacino Imbrifero Montano del Po</w:t>
      </w:r>
      <w:r>
        <w:rPr>
          <w:b/>
        </w:rPr>
        <w:t xml:space="preserve">: </w:t>
      </w:r>
      <w:r w:rsidRPr="0040683C">
        <w:t>100%</w:t>
      </w:r>
    </w:p>
    <w:p w:rsidR="0040683C" w:rsidRDefault="0040683C">
      <w:r w:rsidRPr="0040683C">
        <w:rPr>
          <w:b/>
        </w:rPr>
        <w:t>Sede società:</w:t>
      </w:r>
      <w:r>
        <w:t xml:space="preserve"> Via S</w:t>
      </w:r>
      <w:r w:rsidR="00066538">
        <w:t>. Croce</w:t>
      </w:r>
      <w:r>
        <w:t xml:space="preserve">, </w:t>
      </w:r>
      <w:r w:rsidR="00066538">
        <w:t>4</w:t>
      </w:r>
      <w:r>
        <w:t xml:space="preserve"> – </w:t>
      </w:r>
      <w:r w:rsidR="00066538">
        <w:t>Paesana (CN)</w:t>
      </w:r>
    </w:p>
    <w:p w:rsidR="0040683C" w:rsidRPr="0040683C" w:rsidRDefault="0040683C">
      <w:r>
        <w:rPr>
          <w:b/>
        </w:rPr>
        <w:t xml:space="preserve">Capitale sociale: </w:t>
      </w:r>
      <w:r>
        <w:t xml:space="preserve">Euro </w:t>
      </w:r>
      <w:r w:rsidR="00A66099">
        <w:t>1</w:t>
      </w:r>
      <w:r>
        <w:t>10.000 interamente versato</w:t>
      </w:r>
    </w:p>
    <w:p w:rsidR="0040683C" w:rsidRDefault="00A66099">
      <w:pPr>
        <w:rPr>
          <w:b/>
        </w:rPr>
      </w:pPr>
      <w:r>
        <w:rPr>
          <w:b/>
        </w:rPr>
        <w:t>Organo</w:t>
      </w:r>
      <w:r w:rsidR="0040683C" w:rsidRPr="0040683C">
        <w:rPr>
          <w:b/>
        </w:rPr>
        <w:t xml:space="preserve"> di amministrazione: </w:t>
      </w:r>
    </w:p>
    <w:p w:rsidR="0040683C" w:rsidRPr="0040683C" w:rsidRDefault="00A66099" w:rsidP="0040683C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Amministratore unico</w:t>
      </w:r>
      <w:r w:rsidR="0040683C">
        <w:rPr>
          <w:b/>
        </w:rPr>
        <w:t xml:space="preserve">: </w:t>
      </w:r>
      <w:r>
        <w:t>Mario Anselmo</w:t>
      </w:r>
    </w:p>
    <w:p w:rsidR="0040683C" w:rsidRDefault="0040683C" w:rsidP="0040683C">
      <w:r w:rsidRPr="0040683C">
        <w:rPr>
          <w:b/>
        </w:rPr>
        <w:t>Co</w:t>
      </w:r>
      <w:r>
        <w:rPr>
          <w:b/>
        </w:rPr>
        <w:t>mpensi</w:t>
      </w:r>
      <w:r w:rsidRPr="0040683C">
        <w:rPr>
          <w:b/>
        </w:rPr>
        <w:t>:</w:t>
      </w:r>
      <w:r>
        <w:rPr>
          <w:b/>
        </w:rPr>
        <w:t xml:space="preserve"> </w:t>
      </w:r>
      <w:bookmarkStart w:id="0" w:name="_GoBack"/>
      <w:bookmarkEnd w:id="0"/>
      <w:r w:rsidR="00A66099">
        <w:t>n</w:t>
      </w:r>
      <w:r>
        <w:t>on sono previsti compensi né a titolo di indennità né a titolo di gettoni.</w:t>
      </w:r>
    </w:p>
    <w:p w:rsidR="0040683C" w:rsidRDefault="0040683C" w:rsidP="0040683C">
      <w:r w:rsidRPr="0040683C">
        <w:rPr>
          <w:b/>
        </w:rPr>
        <w:t>Dipendenti della società</w:t>
      </w:r>
      <w:r w:rsidR="00A66099">
        <w:t>: nessuno</w:t>
      </w:r>
    </w:p>
    <w:p w:rsidR="00522590" w:rsidRDefault="00522590" w:rsidP="0040683C">
      <w:pPr>
        <w:rPr>
          <w:b/>
        </w:rPr>
      </w:pPr>
      <w:r>
        <w:rPr>
          <w:b/>
        </w:rPr>
        <w:t xml:space="preserve">Bilancio esercizio 2014: </w:t>
      </w:r>
      <w:r>
        <w:t>utile di €.</w:t>
      </w:r>
      <w:r>
        <w:t xml:space="preserve"> 4.048,00</w:t>
      </w:r>
    </w:p>
    <w:p w:rsidR="0040683C" w:rsidRDefault="00522590" w:rsidP="0040683C">
      <w:pPr>
        <w:rPr>
          <w:b/>
        </w:rPr>
      </w:pPr>
      <w:r>
        <w:rPr>
          <w:b/>
        </w:rPr>
        <w:t>Ultimo bilancio approvato</w:t>
      </w:r>
      <w:r w:rsidR="0040683C">
        <w:t xml:space="preserve"> </w:t>
      </w:r>
      <w:r>
        <w:t>(esercizio 2015): utile di €. 8.266,00</w:t>
      </w:r>
      <w:r w:rsidR="0040683C" w:rsidRPr="0040683C">
        <w:rPr>
          <w:b/>
        </w:rPr>
        <w:t xml:space="preserve"> </w:t>
      </w:r>
    </w:p>
    <w:p w:rsidR="0040683C" w:rsidRPr="0040683C" w:rsidRDefault="0040683C" w:rsidP="0040683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2590">
        <w:t>Aggiornamento 28</w:t>
      </w:r>
      <w:r>
        <w:t xml:space="preserve"> </w:t>
      </w:r>
      <w:r w:rsidR="00522590">
        <w:t>maggio</w:t>
      </w:r>
      <w:r>
        <w:t xml:space="preserve"> 201</w:t>
      </w:r>
      <w:r w:rsidR="00522590">
        <w:t>6</w:t>
      </w:r>
    </w:p>
    <w:sectPr w:rsidR="0040683C" w:rsidRPr="0040683C" w:rsidSect="00A96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C5B"/>
    <w:multiLevelType w:val="hybridMultilevel"/>
    <w:tmpl w:val="49C444D0"/>
    <w:lvl w:ilvl="0" w:tplc="D30627AC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2E0B"/>
    <w:rsid w:val="00066538"/>
    <w:rsid w:val="00361DCB"/>
    <w:rsid w:val="0040683C"/>
    <w:rsid w:val="004E3FDD"/>
    <w:rsid w:val="00522590"/>
    <w:rsid w:val="00652E0B"/>
    <w:rsid w:val="007B4140"/>
    <w:rsid w:val="00A66099"/>
    <w:rsid w:val="00A9693A"/>
    <w:rsid w:val="00D20A61"/>
    <w:rsid w:val="00E3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65335-52BC-43D4-84F6-BF5627EF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69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dir2</dc:creator>
  <cp:lastModifiedBy>Gianluca Ghiglione</cp:lastModifiedBy>
  <cp:revision>5</cp:revision>
  <cp:lastPrinted>2014-03-25T09:17:00Z</cp:lastPrinted>
  <dcterms:created xsi:type="dcterms:W3CDTF">2014-06-09T09:38:00Z</dcterms:created>
  <dcterms:modified xsi:type="dcterms:W3CDTF">2016-05-28T09:10:00Z</dcterms:modified>
</cp:coreProperties>
</file>